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BAF" w:rsidRDefault="002E460A" w:rsidP="002E460A">
      <w:pPr>
        <w:jc w:val="center"/>
        <w:rPr>
          <w:rFonts w:hint="cs"/>
          <w:b/>
          <w:bCs/>
          <w:sz w:val="24"/>
          <w:szCs w:val="24"/>
          <w:u w:val="single"/>
          <w:rtl/>
        </w:rPr>
      </w:pPr>
      <w:bookmarkStart w:id="0" w:name="_GoBack"/>
      <w:bookmarkEnd w:id="0"/>
      <w:r w:rsidRPr="002E460A">
        <w:rPr>
          <w:rFonts w:hint="cs"/>
          <w:b/>
          <w:bCs/>
          <w:sz w:val="24"/>
          <w:szCs w:val="24"/>
          <w:u w:val="single"/>
          <w:rtl/>
        </w:rPr>
        <w:t>פרויקט למעבדה באבטחת מידע</w:t>
      </w:r>
      <w:r>
        <w:rPr>
          <w:rFonts w:hint="cs"/>
          <w:b/>
          <w:bCs/>
          <w:sz w:val="24"/>
          <w:szCs w:val="24"/>
          <w:u w:val="single"/>
          <w:rtl/>
        </w:rPr>
        <w:t xml:space="preserve"> </w:t>
      </w:r>
      <w:r>
        <w:rPr>
          <w:b/>
          <w:bCs/>
          <w:sz w:val="24"/>
          <w:szCs w:val="24"/>
          <w:u w:val="single"/>
          <w:rtl/>
        </w:rPr>
        <w:t>–</w:t>
      </w:r>
      <w:r>
        <w:rPr>
          <w:rFonts w:hint="cs"/>
          <w:b/>
          <w:bCs/>
          <w:sz w:val="24"/>
          <w:szCs w:val="24"/>
          <w:u w:val="single"/>
          <w:rtl/>
        </w:rPr>
        <w:t xml:space="preserve"> ד"ר איתן קוך </w:t>
      </w:r>
      <w:r>
        <w:rPr>
          <w:b/>
          <w:bCs/>
          <w:sz w:val="24"/>
          <w:szCs w:val="24"/>
          <w:u w:val="single"/>
          <w:rtl/>
        </w:rPr>
        <w:t>–</w:t>
      </w:r>
      <w:r>
        <w:rPr>
          <w:rFonts w:hint="cs"/>
          <w:b/>
          <w:bCs/>
          <w:sz w:val="24"/>
          <w:szCs w:val="24"/>
          <w:u w:val="single"/>
          <w:rtl/>
        </w:rPr>
        <w:t xml:space="preserve"> </w:t>
      </w:r>
      <w:hyperlink r:id="rId5" w:history="1">
        <w:r w:rsidRPr="005F6175">
          <w:rPr>
            <w:rStyle w:val="Hyperlink"/>
            <w:b/>
            <w:bCs/>
            <w:sz w:val="24"/>
            <w:szCs w:val="24"/>
          </w:rPr>
          <w:t>etankoch@gmail.com</w:t>
        </w:r>
      </w:hyperlink>
    </w:p>
    <w:p w:rsidR="002E460A" w:rsidRDefault="002E460A" w:rsidP="002E460A">
      <w:pPr>
        <w:jc w:val="center"/>
        <w:rPr>
          <w:rFonts w:hint="cs"/>
          <w:b/>
          <w:bCs/>
          <w:sz w:val="24"/>
          <w:szCs w:val="24"/>
          <w:u w:val="single"/>
          <w:rtl/>
        </w:rPr>
      </w:pPr>
    </w:p>
    <w:p w:rsidR="002E460A" w:rsidRDefault="002E460A" w:rsidP="002E460A">
      <w:pPr>
        <w:jc w:val="center"/>
        <w:rPr>
          <w:rFonts w:hint="cs"/>
          <w:b/>
          <w:bCs/>
          <w:sz w:val="24"/>
          <w:szCs w:val="24"/>
          <w:u w:val="single"/>
          <w:rtl/>
        </w:rPr>
      </w:pPr>
      <w:r>
        <w:rPr>
          <w:rFonts w:hint="cs"/>
          <w:b/>
          <w:bCs/>
          <w:sz w:val="24"/>
          <w:szCs w:val="24"/>
          <w:u w:val="single"/>
          <w:rtl/>
        </w:rPr>
        <w:t xml:space="preserve">הנושא </w:t>
      </w:r>
      <w:r>
        <w:rPr>
          <w:b/>
          <w:bCs/>
          <w:sz w:val="24"/>
          <w:szCs w:val="24"/>
          <w:u w:val="single"/>
          <w:rtl/>
        </w:rPr>
        <w:t>–</w:t>
      </w:r>
      <w:r>
        <w:rPr>
          <w:rFonts w:hint="cs"/>
          <w:b/>
          <w:bCs/>
          <w:sz w:val="24"/>
          <w:szCs w:val="24"/>
          <w:u w:val="single"/>
          <w:rtl/>
        </w:rPr>
        <w:t xml:space="preserve"> ערוצים סמויים ב- </w:t>
      </w:r>
      <w:r>
        <w:rPr>
          <w:rFonts w:hint="cs"/>
          <w:b/>
          <w:bCs/>
          <w:sz w:val="24"/>
          <w:szCs w:val="24"/>
          <w:u w:val="single"/>
        </w:rPr>
        <w:t>SIP</w:t>
      </w:r>
    </w:p>
    <w:p w:rsidR="002E460A" w:rsidRDefault="002E460A" w:rsidP="002E460A">
      <w:pPr>
        <w:jc w:val="center"/>
        <w:rPr>
          <w:rFonts w:hint="cs"/>
          <w:b/>
          <w:bCs/>
          <w:sz w:val="24"/>
          <w:szCs w:val="24"/>
          <w:u w:val="single"/>
          <w:rtl/>
        </w:rPr>
      </w:pPr>
    </w:p>
    <w:p w:rsidR="002E460A" w:rsidRDefault="002E460A" w:rsidP="002E460A">
      <w:pPr>
        <w:numPr>
          <w:ilvl w:val="0"/>
          <w:numId w:val="1"/>
        </w:numPr>
        <w:spacing w:line="360" w:lineRule="auto"/>
        <w:jc w:val="both"/>
        <w:rPr>
          <w:rFonts w:hint="cs"/>
          <w:sz w:val="24"/>
          <w:szCs w:val="24"/>
        </w:rPr>
      </w:pPr>
      <w:r w:rsidRPr="002E460A">
        <w:rPr>
          <w:rFonts w:hint="cs"/>
          <w:b/>
          <w:bCs/>
          <w:sz w:val="24"/>
          <w:szCs w:val="24"/>
          <w:rtl/>
        </w:rPr>
        <w:t>רקע</w:t>
      </w:r>
      <w:r>
        <w:rPr>
          <w:rFonts w:hint="cs"/>
          <w:b/>
          <w:bCs/>
          <w:sz w:val="24"/>
          <w:szCs w:val="24"/>
          <w:rtl/>
        </w:rPr>
        <w:t xml:space="preserve"> </w:t>
      </w:r>
      <w:r>
        <w:rPr>
          <w:b/>
          <w:bCs/>
          <w:sz w:val="24"/>
          <w:szCs w:val="24"/>
          <w:rtl/>
        </w:rPr>
        <w:t>–</w:t>
      </w:r>
      <w:r>
        <w:rPr>
          <w:rFonts w:hint="cs"/>
          <w:b/>
          <w:bCs/>
          <w:sz w:val="24"/>
          <w:szCs w:val="24"/>
          <w:rtl/>
        </w:rPr>
        <w:t xml:space="preserve"> </w:t>
      </w:r>
      <w:r w:rsidRPr="002E460A">
        <w:rPr>
          <w:rFonts w:hint="cs"/>
          <w:sz w:val="24"/>
          <w:szCs w:val="24"/>
          <w:u w:val="single"/>
          <w:rtl/>
        </w:rPr>
        <w:t>ערוץ סמוי</w:t>
      </w:r>
      <w:r>
        <w:rPr>
          <w:rFonts w:hint="cs"/>
          <w:sz w:val="24"/>
          <w:szCs w:val="24"/>
          <w:rtl/>
        </w:rPr>
        <w:t xml:space="preserve"> , </w:t>
      </w:r>
      <w:r>
        <w:rPr>
          <w:sz w:val="24"/>
          <w:szCs w:val="24"/>
        </w:rPr>
        <w:t>covert channel</w:t>
      </w:r>
      <w:r>
        <w:rPr>
          <w:rFonts w:hint="cs"/>
          <w:sz w:val="24"/>
          <w:szCs w:val="24"/>
          <w:rtl/>
        </w:rPr>
        <w:t>, הוא סוג של מתקפה אבטחתית היוצרת יכולת להעביר ישויות מידע בין תהליכים, ומוגדר כ"כל ערוץ תקשורת שניתן לנצל אותו ע"י תהליך לצורך העברת מידע באון המפר את מדיניות האבטחה של המערכת". הסיבה לכינוי "סמוי" היא שהערוץ מוסתר מפני מנגנון ההרשאות של מערכת המאובטחת ברמה גבוהה, מפני שהוא אינו משתמש במנגנוני העברת המידע הלגיטימיים של המערכת הנמצאים תחת בקרת מנגנון ההרשאות. רוחב הסרט של ערוץ סמוי מוגדר כמספר הביטים לשנייה שניתן להעביר בערוץ.</w:t>
      </w:r>
      <w:r w:rsidR="00AD6D54">
        <w:rPr>
          <w:rFonts w:hint="cs"/>
          <w:sz w:val="24"/>
          <w:szCs w:val="24"/>
          <w:rtl/>
        </w:rPr>
        <w:t xml:space="preserve"> </w:t>
      </w:r>
      <w:r w:rsidR="00AD6D54" w:rsidRPr="00AD6D54">
        <w:rPr>
          <w:rFonts w:hint="cs"/>
          <w:sz w:val="24"/>
          <w:szCs w:val="24"/>
          <w:u w:val="single"/>
          <w:rtl/>
        </w:rPr>
        <w:t>סטגנוגרפיה</w:t>
      </w:r>
      <w:r w:rsidR="00AD6D54">
        <w:rPr>
          <w:rFonts w:hint="cs"/>
          <w:sz w:val="24"/>
          <w:szCs w:val="24"/>
          <w:rtl/>
        </w:rPr>
        <w:t xml:space="preserve"> (ביוונית כתב מוסתר) היא הסתרת מידע בתוך מידע אחר.</w:t>
      </w:r>
      <w:r w:rsidR="00112A21">
        <w:rPr>
          <w:rFonts w:hint="cs"/>
          <w:sz w:val="24"/>
          <w:szCs w:val="24"/>
          <w:rtl/>
        </w:rPr>
        <w:t xml:space="preserve"> </w:t>
      </w:r>
      <w:r w:rsidR="00AD6D54">
        <w:rPr>
          <w:rFonts w:hint="cs"/>
          <w:sz w:val="24"/>
          <w:szCs w:val="24"/>
          <w:rtl/>
        </w:rPr>
        <w:t xml:space="preserve"> </w:t>
      </w:r>
      <w:r w:rsidR="00AD6D54">
        <w:rPr>
          <w:sz w:val="24"/>
          <w:szCs w:val="24"/>
        </w:rPr>
        <w:t>SIP – Session Initiation Protocol</w:t>
      </w:r>
      <w:r w:rsidR="00AD6D54">
        <w:rPr>
          <w:rFonts w:hint="cs"/>
          <w:sz w:val="24"/>
          <w:szCs w:val="24"/>
          <w:rtl/>
        </w:rPr>
        <w:t xml:space="preserve"> הוא פרוטוקול איתותים ומטרתו החלפת מידע בזמן אמת המאפשר יצירת מפגש וירטואלי מעל הרשת ומאפשר מתן שירותים כגון שיחת טלפון, וידאו ועוד. זהו הפרוטוקול המוביל בעולם ה- </w:t>
      </w:r>
      <w:r w:rsidR="00AD6D54">
        <w:rPr>
          <w:sz w:val="24"/>
          <w:szCs w:val="24"/>
        </w:rPr>
        <w:t>VoIP</w:t>
      </w:r>
      <w:r w:rsidR="00AD6D54">
        <w:rPr>
          <w:rFonts w:hint="cs"/>
          <w:sz w:val="24"/>
          <w:szCs w:val="24"/>
          <w:rtl/>
        </w:rPr>
        <w:t>.</w:t>
      </w:r>
      <w:r w:rsidR="00112A21">
        <w:rPr>
          <w:rFonts w:hint="cs"/>
          <w:sz w:val="24"/>
          <w:szCs w:val="24"/>
          <w:rtl/>
        </w:rPr>
        <w:t xml:space="preserve"> </w:t>
      </w:r>
      <w:r w:rsidR="00112A21">
        <w:rPr>
          <w:rFonts w:hint="cs"/>
          <w:sz w:val="24"/>
          <w:szCs w:val="24"/>
        </w:rPr>
        <w:t>SIP</w:t>
      </w:r>
      <w:r w:rsidR="00112A21">
        <w:rPr>
          <w:rFonts w:hint="cs"/>
          <w:sz w:val="24"/>
          <w:szCs w:val="24"/>
          <w:rtl/>
        </w:rPr>
        <w:t xml:space="preserve"> בגרסה העדכנית 2.0 מוגדר ב- </w:t>
      </w:r>
      <w:r w:rsidR="00112A21">
        <w:rPr>
          <w:sz w:val="24"/>
          <w:szCs w:val="24"/>
        </w:rPr>
        <w:t>RFC3261</w:t>
      </w:r>
      <w:r w:rsidR="00112A21">
        <w:rPr>
          <w:rFonts w:hint="cs"/>
          <w:sz w:val="24"/>
          <w:szCs w:val="24"/>
          <w:rtl/>
        </w:rPr>
        <w:t>.</w:t>
      </w:r>
    </w:p>
    <w:p w:rsidR="00AD6D54" w:rsidRDefault="00AD6D54" w:rsidP="002E460A">
      <w:pPr>
        <w:numPr>
          <w:ilvl w:val="0"/>
          <w:numId w:val="1"/>
        </w:numPr>
        <w:spacing w:line="360" w:lineRule="auto"/>
        <w:jc w:val="both"/>
        <w:rPr>
          <w:rFonts w:hint="cs"/>
          <w:sz w:val="24"/>
          <w:szCs w:val="24"/>
        </w:rPr>
      </w:pPr>
      <w:r>
        <w:rPr>
          <w:rFonts w:hint="cs"/>
          <w:b/>
          <w:bCs/>
          <w:sz w:val="24"/>
          <w:szCs w:val="24"/>
          <w:rtl/>
        </w:rPr>
        <w:t>מטלות הפרויקט</w:t>
      </w:r>
    </w:p>
    <w:p w:rsidR="00112A21" w:rsidRDefault="00112A21" w:rsidP="00112A21">
      <w:pPr>
        <w:numPr>
          <w:ilvl w:val="1"/>
          <w:numId w:val="1"/>
        </w:numPr>
        <w:spacing w:line="360" w:lineRule="auto"/>
        <w:jc w:val="both"/>
        <w:rPr>
          <w:rFonts w:hint="cs"/>
          <w:sz w:val="24"/>
          <w:szCs w:val="24"/>
        </w:rPr>
      </w:pPr>
      <w:r>
        <w:rPr>
          <w:rFonts w:hint="cs"/>
          <w:sz w:val="24"/>
          <w:szCs w:val="24"/>
          <w:rtl/>
        </w:rPr>
        <w:t xml:space="preserve">לימוד נושא ערוצים סמויים, סטגנוגרפיה ו- </w:t>
      </w:r>
      <w:r>
        <w:rPr>
          <w:rFonts w:hint="cs"/>
          <w:sz w:val="24"/>
          <w:szCs w:val="24"/>
        </w:rPr>
        <w:t>SIP</w:t>
      </w:r>
      <w:r>
        <w:rPr>
          <w:rFonts w:hint="cs"/>
          <w:sz w:val="24"/>
          <w:szCs w:val="24"/>
          <w:rtl/>
        </w:rPr>
        <w:t xml:space="preserve"> וסיכום קצר </w:t>
      </w:r>
      <w:r w:rsidR="006D159C">
        <w:rPr>
          <w:rFonts w:hint="cs"/>
          <w:sz w:val="24"/>
          <w:szCs w:val="24"/>
          <w:rtl/>
        </w:rPr>
        <w:t xml:space="preserve">שלהם </w:t>
      </w:r>
      <w:r w:rsidR="006D159C">
        <w:rPr>
          <w:sz w:val="24"/>
          <w:szCs w:val="24"/>
          <w:rtl/>
        </w:rPr>
        <w:t>–</w:t>
      </w:r>
      <w:r w:rsidR="006D159C">
        <w:rPr>
          <w:rFonts w:hint="cs"/>
          <w:sz w:val="24"/>
          <w:szCs w:val="24"/>
          <w:rtl/>
        </w:rPr>
        <w:t xml:space="preserve"> </w:t>
      </w:r>
      <w:r w:rsidR="006D159C" w:rsidRPr="006D159C">
        <w:rPr>
          <w:rFonts w:hint="cs"/>
          <w:sz w:val="24"/>
          <w:szCs w:val="24"/>
          <w:u w:val="single"/>
          <w:rtl/>
        </w:rPr>
        <w:t>3 שבועות</w:t>
      </w:r>
      <w:r w:rsidR="006D159C">
        <w:rPr>
          <w:rFonts w:hint="cs"/>
          <w:sz w:val="24"/>
          <w:szCs w:val="24"/>
          <w:rtl/>
        </w:rPr>
        <w:t>.</w:t>
      </w:r>
    </w:p>
    <w:p w:rsidR="006D159C" w:rsidRDefault="006D159C" w:rsidP="00112A21">
      <w:pPr>
        <w:numPr>
          <w:ilvl w:val="1"/>
          <w:numId w:val="1"/>
        </w:numPr>
        <w:spacing w:line="360" w:lineRule="auto"/>
        <w:jc w:val="both"/>
        <w:rPr>
          <w:rFonts w:hint="cs"/>
          <w:sz w:val="24"/>
          <w:szCs w:val="24"/>
        </w:rPr>
      </w:pPr>
      <w:r>
        <w:rPr>
          <w:rFonts w:hint="cs"/>
          <w:sz w:val="24"/>
          <w:szCs w:val="24"/>
          <w:rtl/>
        </w:rPr>
        <w:t xml:space="preserve">אפיון ותיכון תוכנה להעברת מידע סמוי ב- </w:t>
      </w:r>
      <w:r>
        <w:rPr>
          <w:rFonts w:hint="cs"/>
          <w:sz w:val="24"/>
          <w:szCs w:val="24"/>
        </w:rPr>
        <w:t>SIP</w:t>
      </w:r>
      <w:r>
        <w:rPr>
          <w:rFonts w:hint="cs"/>
          <w:sz w:val="24"/>
          <w:szCs w:val="24"/>
          <w:rtl/>
        </w:rPr>
        <w:t xml:space="preserve"> בהתבסס על תוכנת קוד פתוח (חופשי) של </w:t>
      </w:r>
      <w:r>
        <w:rPr>
          <w:rFonts w:hint="cs"/>
          <w:sz w:val="24"/>
          <w:szCs w:val="24"/>
        </w:rPr>
        <w:t>SIP</w:t>
      </w:r>
      <w:r>
        <w:rPr>
          <w:rFonts w:hint="cs"/>
          <w:sz w:val="24"/>
          <w:szCs w:val="24"/>
          <w:rtl/>
        </w:rPr>
        <w:t xml:space="preserve">, בין שני מחשבים (רגילים או וירטואלים) על גבי ערוץ איטרנט. בפועל  לא נבדיל בין ערוץ סמוי וסטגנוגרפיה כהגדרתם לעיל. יודגש שהמידע הסמוי מועבר ע"י תוקף "הרוכב" על שיחת </w:t>
      </w:r>
      <w:r>
        <w:rPr>
          <w:rFonts w:hint="cs"/>
          <w:sz w:val="24"/>
          <w:szCs w:val="24"/>
        </w:rPr>
        <w:t>SIP</w:t>
      </w:r>
      <w:r>
        <w:rPr>
          <w:rFonts w:hint="cs"/>
          <w:sz w:val="24"/>
          <w:szCs w:val="24"/>
          <w:rtl/>
        </w:rPr>
        <w:t xml:space="preserve"> לגיטימית, ללא ידיעת מבצעי השיחה הלגיטימית </w:t>
      </w:r>
      <w:r>
        <w:rPr>
          <w:sz w:val="24"/>
          <w:szCs w:val="24"/>
          <w:rtl/>
        </w:rPr>
        <w:t>–</w:t>
      </w:r>
      <w:r>
        <w:rPr>
          <w:rFonts w:hint="cs"/>
          <w:sz w:val="24"/>
          <w:szCs w:val="24"/>
          <w:rtl/>
        </w:rPr>
        <w:t xml:space="preserve"> </w:t>
      </w:r>
      <w:r w:rsidRPr="006D159C">
        <w:rPr>
          <w:rFonts w:hint="cs"/>
          <w:sz w:val="24"/>
          <w:szCs w:val="24"/>
          <w:u w:val="single"/>
          <w:rtl/>
        </w:rPr>
        <w:t>6 שבועות</w:t>
      </w:r>
      <w:r>
        <w:rPr>
          <w:rFonts w:hint="cs"/>
          <w:sz w:val="24"/>
          <w:szCs w:val="24"/>
          <w:rtl/>
        </w:rPr>
        <w:t>.</w:t>
      </w:r>
    </w:p>
    <w:p w:rsidR="006D159C" w:rsidRDefault="006D159C" w:rsidP="006D159C">
      <w:pPr>
        <w:numPr>
          <w:ilvl w:val="1"/>
          <w:numId w:val="1"/>
        </w:numPr>
        <w:spacing w:line="360" w:lineRule="auto"/>
        <w:jc w:val="both"/>
        <w:rPr>
          <w:rFonts w:hint="cs"/>
          <w:sz w:val="24"/>
          <w:szCs w:val="24"/>
        </w:rPr>
      </w:pPr>
      <w:r>
        <w:rPr>
          <w:rFonts w:hint="cs"/>
          <w:sz w:val="24"/>
          <w:szCs w:val="24"/>
          <w:rtl/>
        </w:rPr>
        <w:t xml:space="preserve">קידוד התוכנה להעברת מידע סמוי, כולל יכולת להזין כקלט את המידע הסמוי  לצפות בו בעת המעבר, ולוודא את קבלתו ביעד. ניתן להסתפק בהעברת מידע מצד א' ל-ב' </w:t>
      </w:r>
      <w:r>
        <w:rPr>
          <w:sz w:val="24"/>
          <w:szCs w:val="24"/>
          <w:rtl/>
        </w:rPr>
        <w:t>–</w:t>
      </w:r>
      <w:r>
        <w:rPr>
          <w:rFonts w:hint="cs"/>
          <w:sz w:val="24"/>
          <w:szCs w:val="24"/>
          <w:rtl/>
        </w:rPr>
        <w:t xml:space="preserve"> </w:t>
      </w:r>
      <w:r w:rsidRPr="006D159C">
        <w:rPr>
          <w:rFonts w:hint="cs"/>
          <w:sz w:val="24"/>
          <w:szCs w:val="24"/>
          <w:u w:val="single"/>
          <w:rtl/>
        </w:rPr>
        <w:t>10 שבועות</w:t>
      </w:r>
      <w:r>
        <w:rPr>
          <w:rFonts w:hint="cs"/>
          <w:sz w:val="24"/>
          <w:szCs w:val="24"/>
          <w:rtl/>
        </w:rPr>
        <w:t>.</w:t>
      </w:r>
    </w:p>
    <w:p w:rsidR="006D159C" w:rsidRDefault="006D159C" w:rsidP="00112A21">
      <w:pPr>
        <w:numPr>
          <w:ilvl w:val="1"/>
          <w:numId w:val="1"/>
        </w:numPr>
        <w:spacing w:line="360" w:lineRule="auto"/>
        <w:jc w:val="both"/>
        <w:rPr>
          <w:rFonts w:hint="cs"/>
          <w:sz w:val="24"/>
          <w:szCs w:val="24"/>
        </w:rPr>
      </w:pPr>
      <w:r>
        <w:rPr>
          <w:rFonts w:hint="cs"/>
          <w:sz w:val="24"/>
          <w:szCs w:val="24"/>
          <w:rtl/>
        </w:rPr>
        <w:t xml:space="preserve">בדיקות, הדגמת הפרויקט, הכנת מצגת סיום </w:t>
      </w:r>
      <w:r>
        <w:rPr>
          <w:sz w:val="24"/>
          <w:szCs w:val="24"/>
          <w:rtl/>
        </w:rPr>
        <w:t>–</w:t>
      </w:r>
      <w:r>
        <w:rPr>
          <w:rFonts w:hint="cs"/>
          <w:sz w:val="24"/>
          <w:szCs w:val="24"/>
          <w:rtl/>
        </w:rPr>
        <w:t xml:space="preserve"> </w:t>
      </w:r>
      <w:r w:rsidRPr="00E006AE">
        <w:rPr>
          <w:rFonts w:hint="cs"/>
          <w:sz w:val="24"/>
          <w:szCs w:val="24"/>
          <w:u w:val="single"/>
          <w:rtl/>
        </w:rPr>
        <w:t>13 שבועות</w:t>
      </w:r>
      <w:r>
        <w:rPr>
          <w:rFonts w:hint="cs"/>
          <w:sz w:val="24"/>
          <w:szCs w:val="24"/>
          <w:rtl/>
        </w:rPr>
        <w:t>.</w:t>
      </w:r>
    </w:p>
    <w:p w:rsidR="006D159C" w:rsidRDefault="006D159C" w:rsidP="00112A21">
      <w:pPr>
        <w:numPr>
          <w:ilvl w:val="1"/>
          <w:numId w:val="1"/>
        </w:numPr>
        <w:spacing w:line="360" w:lineRule="auto"/>
        <w:jc w:val="both"/>
        <w:rPr>
          <w:rFonts w:hint="cs"/>
          <w:sz w:val="24"/>
          <w:szCs w:val="24"/>
        </w:rPr>
      </w:pPr>
      <w:r>
        <w:rPr>
          <w:rFonts w:hint="cs"/>
          <w:sz w:val="24"/>
          <w:szCs w:val="24"/>
          <w:rtl/>
        </w:rPr>
        <w:t xml:space="preserve">הגשת דו"ח סופי </w:t>
      </w:r>
      <w:r>
        <w:rPr>
          <w:sz w:val="24"/>
          <w:szCs w:val="24"/>
          <w:rtl/>
        </w:rPr>
        <w:t>–</w:t>
      </w:r>
      <w:r>
        <w:rPr>
          <w:rFonts w:hint="cs"/>
          <w:sz w:val="24"/>
          <w:szCs w:val="24"/>
          <w:rtl/>
        </w:rPr>
        <w:t xml:space="preserve"> </w:t>
      </w:r>
      <w:r w:rsidRPr="00E006AE">
        <w:rPr>
          <w:rFonts w:hint="cs"/>
          <w:sz w:val="24"/>
          <w:szCs w:val="24"/>
          <w:u w:val="single"/>
          <w:rtl/>
        </w:rPr>
        <w:t>14 שבועות</w:t>
      </w:r>
      <w:r>
        <w:rPr>
          <w:rFonts w:hint="cs"/>
          <w:sz w:val="24"/>
          <w:szCs w:val="24"/>
          <w:rtl/>
        </w:rPr>
        <w:t>.</w:t>
      </w:r>
    </w:p>
    <w:p w:rsidR="00E006AE" w:rsidRDefault="00E006AE" w:rsidP="00E006AE">
      <w:pPr>
        <w:spacing w:line="360" w:lineRule="auto"/>
        <w:jc w:val="both"/>
        <w:rPr>
          <w:rFonts w:hint="cs"/>
          <w:sz w:val="24"/>
          <w:szCs w:val="24"/>
          <w:rtl/>
        </w:rPr>
      </w:pPr>
    </w:p>
    <w:p w:rsidR="00E006AE" w:rsidRPr="002E460A" w:rsidRDefault="00E006AE" w:rsidP="00E006AE">
      <w:pPr>
        <w:numPr>
          <w:ilvl w:val="0"/>
          <w:numId w:val="1"/>
        </w:numPr>
        <w:spacing w:line="360" w:lineRule="auto"/>
        <w:jc w:val="both"/>
        <w:rPr>
          <w:rFonts w:hint="cs"/>
          <w:sz w:val="24"/>
          <w:szCs w:val="24"/>
          <w:rtl/>
        </w:rPr>
      </w:pPr>
      <w:r w:rsidRPr="00E006AE">
        <w:rPr>
          <w:rFonts w:hint="cs"/>
          <w:b/>
          <w:bCs/>
          <w:sz w:val="24"/>
          <w:szCs w:val="24"/>
          <w:rtl/>
        </w:rPr>
        <w:t>בהצלחה!</w:t>
      </w:r>
    </w:p>
    <w:sectPr w:rsidR="00E006AE" w:rsidRPr="002E460A" w:rsidSect="00435BA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65DB7"/>
    <w:multiLevelType w:val="hybridMultilevel"/>
    <w:tmpl w:val="D97E39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60A"/>
    <w:rsid w:val="00112A21"/>
    <w:rsid w:val="002E460A"/>
    <w:rsid w:val="00326529"/>
    <w:rsid w:val="00435BAF"/>
    <w:rsid w:val="006A49EB"/>
    <w:rsid w:val="006D159C"/>
    <w:rsid w:val="00711E1C"/>
    <w:rsid w:val="00AD6D54"/>
    <w:rsid w:val="00B23483"/>
    <w:rsid w:val="00E006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B424F8-776C-4B1A-B802-629758976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cs="David"/>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2E46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tankoc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פרויקט למעבדה באבטחת מידע – ד"ר איתן קוך – etankoch@gmail</vt:lpstr>
    </vt:vector>
  </TitlesOfParts>
  <Company/>
  <LinksUpToDate>false</LinksUpToDate>
  <CharactersWithSpaces>1539</CharactersWithSpaces>
  <SharedDoc>false</SharedDoc>
  <HLinks>
    <vt:vector size="6" baseType="variant">
      <vt:variant>
        <vt:i4>7012446</vt:i4>
      </vt:variant>
      <vt:variant>
        <vt:i4>0</vt:i4>
      </vt:variant>
      <vt:variant>
        <vt:i4>0</vt:i4>
      </vt:variant>
      <vt:variant>
        <vt:i4>5</vt:i4>
      </vt:variant>
      <vt:variant>
        <vt:lpwstr>mailto:etankoch@gmail.com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פרויקט למעבדה באבטחת מידע – ד"ר איתן קוך – etankoch@gmail</dc:title>
  <dc:subject/>
  <dc:creator>ek</dc:creator>
  <cp:keywords/>
  <dc:description/>
  <cp:lastModifiedBy>Eliyahu Kopelevitch</cp:lastModifiedBy>
  <cp:revision>2</cp:revision>
  <dcterms:created xsi:type="dcterms:W3CDTF">2014-10-07T11:22:00Z</dcterms:created>
  <dcterms:modified xsi:type="dcterms:W3CDTF">2014-10-07T11:22:00Z</dcterms:modified>
</cp:coreProperties>
</file>